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B7" w:rsidRPr="00CC15B7" w:rsidRDefault="00CC15B7" w:rsidP="00CC15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15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Если Вам от 46 до 50 лет</w:t>
      </w:r>
    </w:p>
    <w:p w:rsidR="00CC15B7" w:rsidRPr="00CC15B7" w:rsidRDefault="00CC15B7" w:rsidP="00CC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Какие обследования в рамках первого этапа диспансеризации нужно пройти, если Вам от 46 до 50 лет</w:t>
      </w:r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C15B7" w:rsidRPr="00CC15B7" w:rsidRDefault="00CC15B7" w:rsidP="00CC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Первый этап диспансеризации будет включать:</w:t>
      </w:r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измерение роста, массы тела, окружности талии, определение индекса массы тела;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измерение артериального давления;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проведение общего анализа крови (гемоглобин, лейкоциты, СОЭ);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уровня общего холестерина в крови </w:t>
      </w:r>
      <w:proofErr w:type="gram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экспресс-методом</w:t>
      </w:r>
      <w:proofErr w:type="gram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определение уровня глюкозы в крови натощак (допускается использование экспресс-метода);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абсолютного </w:t>
      </w:r>
      <w:proofErr w:type="gram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сердечно-сосудистого</w:t>
      </w:r>
      <w:proofErr w:type="gram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риска;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индивидуальное профилактическое консультирование — для пациентов с высоким относительным и очень высоким абсолютным </w:t>
      </w:r>
      <w:proofErr w:type="gram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сердечно-сосудистым</w:t>
      </w:r>
      <w:proofErr w:type="gram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риском, ожирением, </w:t>
      </w:r>
      <w:proofErr w:type="spell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гиперхолестеринемией</w:t>
      </w:r>
      <w:proofErr w:type="spell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ммоль</w:t>
      </w:r>
      <w:proofErr w:type="spell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>/л и более и/или курящих более 20 сигарет в день;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флюорография легких 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для женщин: осмотр акушерки, включая забор мазка с шейки матки на цитологическое исследование;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для женщин — маммография (1 раз в 2 года);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для мужчин в возрасте 50 лет: определение </w:t>
      </w:r>
      <w:proofErr w:type="gram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простат-специфического</w:t>
      </w:r>
      <w:proofErr w:type="gram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антигена (ПСА) в крови;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для пациентов обоих полов в возрасте 40 лет и старше: исследование кала на скрытую кровь;</w:t>
      </w:r>
    </w:p>
    <w:p w:rsidR="00CC15B7" w:rsidRPr="00CC15B7" w:rsidRDefault="00CC15B7" w:rsidP="00CC15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измерение внутриглазного давления (проводится 1 раз в год).</w:t>
      </w:r>
    </w:p>
    <w:p w:rsidR="00CC15B7" w:rsidRPr="00CC15B7" w:rsidRDefault="00CC15B7" w:rsidP="00CC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Второй этап диспансеризации</w:t>
      </w:r>
      <w:r w:rsidRPr="00CC15B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C15B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(при необходимости) включает</w:t>
      </w:r>
      <w:r w:rsidRPr="00CC15B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</w:t>
      </w:r>
      <w:r w:rsidRPr="00CC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дуплексное сканирование брахицефальных артерий — для мужчин от 45 лет, при наличии факторов риска развития хронических неинфекционных заболеваний;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осмотр (консультация) врачом-хирургом или врачом-урологом (для мужчин в возрасте 50 лет при повышении уровня </w:t>
      </w:r>
      <w:proofErr w:type="gram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простат-специфического</w:t>
      </w:r>
      <w:proofErr w:type="gram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антигена в крови более 1 </w:t>
      </w:r>
      <w:proofErr w:type="spell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гн</w:t>
      </w:r>
      <w:proofErr w:type="spell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>/мл);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врачом-хирургом или врачом-</w:t>
      </w:r>
      <w:proofErr w:type="spell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колопроктологом</w:t>
      </w:r>
      <w:proofErr w:type="spell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колоноскопия</w:t>
      </w:r>
      <w:proofErr w:type="spell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— в случае подозрения на онкологическое заболевание толстой кишки по назначению врача-хирурга или врача-</w:t>
      </w:r>
      <w:proofErr w:type="spell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колопроктолога</w:t>
      </w:r>
      <w:proofErr w:type="spell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спирометрия — при подозрении на хроническое бронхо-легочное заболевание по результатам анкетирования, для </w:t>
      </w:r>
      <w:proofErr w:type="gram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курящих</w:t>
      </w:r>
      <w:proofErr w:type="gram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по направлению терапевта;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для женщин: осмотр (консультация) врачом-акушером-гинекологом;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15B7">
        <w:rPr>
          <w:rFonts w:ascii="Arial" w:eastAsia="Times New Roman" w:hAnsi="Arial" w:cs="Arial"/>
          <w:sz w:val="24"/>
          <w:szCs w:val="24"/>
          <w:lang w:eastAsia="ru-RU"/>
        </w:rPr>
        <w:t>эзофагогастродуоденоскопия</w:t>
      </w:r>
      <w:proofErr w:type="spellEnd"/>
      <w:r w:rsidRPr="00CC15B7">
        <w:rPr>
          <w:rFonts w:ascii="Arial" w:eastAsia="Times New Roman" w:hAnsi="Arial" w:cs="Arial"/>
          <w:sz w:val="24"/>
          <w:szCs w:val="24"/>
          <w:lang w:eastAsia="ru-RU"/>
        </w:rPr>
        <w:t xml:space="preserve">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рентгенография легких, компьютерная томография легких — при подозрении на злокачественные новообразования легкого по назначению терапевта;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осмотр (консультация) врачом-офтальмологом — для пациентов, имеющих повышенное внутриглазное давление;</w:t>
      </w:r>
    </w:p>
    <w:p w:rsidR="00CC15B7" w:rsidRPr="00CC15B7" w:rsidRDefault="00CC15B7" w:rsidP="00CC15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5B7">
        <w:rPr>
          <w:rFonts w:ascii="Arial" w:eastAsia="Times New Roman" w:hAnsi="Arial" w:cs="Arial"/>
          <w:sz w:val="24"/>
          <w:szCs w:val="24"/>
          <w:lang w:eastAsia="ru-RU"/>
        </w:rPr>
        <w:t>индивидуальное углубленное профилактическое консультирование или групповое профилактическое консультирование (школа пациента).</w:t>
      </w:r>
    </w:p>
    <w:p w:rsidR="00BF40DD" w:rsidRPr="00CC15B7" w:rsidRDefault="00BF40DD" w:rsidP="00CC15B7">
      <w:bookmarkStart w:id="0" w:name="_GoBack"/>
      <w:bookmarkEnd w:id="0"/>
    </w:p>
    <w:sectPr w:rsidR="00BF40DD" w:rsidRPr="00CC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576"/>
    <w:multiLevelType w:val="multilevel"/>
    <w:tmpl w:val="48C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4437D"/>
    <w:multiLevelType w:val="multilevel"/>
    <w:tmpl w:val="BA9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F094D"/>
    <w:multiLevelType w:val="multilevel"/>
    <w:tmpl w:val="0BBC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1687D"/>
    <w:multiLevelType w:val="multilevel"/>
    <w:tmpl w:val="9D8E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D1143"/>
    <w:multiLevelType w:val="multilevel"/>
    <w:tmpl w:val="D426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50E3E"/>
    <w:multiLevelType w:val="multilevel"/>
    <w:tmpl w:val="4AB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D"/>
    <w:rsid w:val="00030ADD"/>
    <w:rsid w:val="00503183"/>
    <w:rsid w:val="00BF40DD"/>
    <w:rsid w:val="00CC15B7"/>
    <w:rsid w:val="00C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0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Тагильцева</dc:creator>
  <cp:lastModifiedBy>Светлана Владимировна Тагильцева</cp:lastModifiedBy>
  <cp:revision>2</cp:revision>
  <dcterms:created xsi:type="dcterms:W3CDTF">2023-02-13T07:38:00Z</dcterms:created>
  <dcterms:modified xsi:type="dcterms:W3CDTF">2023-02-13T07:38:00Z</dcterms:modified>
</cp:coreProperties>
</file>